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747" w:rsidRDefault="00157F79" w:rsidP="00157F79">
      <w:pPr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развитию речи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 разработана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 – 64101) (далее – ФГОС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г. № 637-р), Программы воспитания – с учётом планируемых результатов духовно-нравственного развития, воспитания и социализации обучающихся.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Словесная речь представляет собой базовую ценность в языковом сознании личности. Являясь важнейшим средством общения и инструментом познания, речь выступает в качестве жизненной опорой для субъекта, обеспечивая овладение языковой картиной мира, а также способностью формировать и выражать мысли, поддерживать конструктивные интеракции с окружающими людьми, осваивать социальный опыт. Именно на основе словесной речи становится возможным осознание принадлежности к национальной речевой среде, контакт с данной средой, а на этой основе – </w:t>
      </w:r>
      <w:proofErr w:type="spellStart"/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инкультурация</w:t>
      </w:r>
      <w:proofErr w:type="spellEnd"/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личности. 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Овладение словесной речью в устной и письменной формах обучающимися </w:t>
      </w: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является средством коррекции и компенсации нарушения. Под воздействием словесной речи у обучающихся </w:t>
      </w: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происходит формирование словесно-логического мышления, ориентировка в социокультурном пространстве, совершенствование эмоционально-волевой сферы, личностное развитие в целом. Благодаря словесной речи обеспечивается овладение основами наук; кроме того, в ней заключён значительный воспитательный потенциал. 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К периоду обучения на уровне основного общего образования у обучающихся </w:t>
      </w: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нарушениями слуха</w:t>
      </w: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, с одной стороны, возрастают познавательные и речевые возможности; с другой стороны, происходит расширение сферы общения, что требует свободного владения широким спектром языковых средств для взаимодействия с окружающими людьми, включая слышащих. Поскольку количество коммуникативных условий в жизнедеятельности необозримо, обучающиеся </w:t>
      </w: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нарушениями слуха </w:t>
      </w: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подросткового возраста испытывают потребность в освоении навыков, связанных с осознанными произвольными формами оформления устных и письменных высказываний. Учебный предмет «Развитие речи» позволяет обеспечивать удовлетворение данной потребности.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Учебная дисциплина «Развитие речи» осваивается на уровне ООО по варианту 2.2.2 АООП с 5 по 9 (9 класс второго года обучения) классы включительно.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«Развитие речи» учебный предмет наряду с дисциплинами «Русский язык», «Литература», входит в предметную область «</w:t>
      </w:r>
      <w:r w:rsidRPr="00157F79">
        <w:rPr>
          <w:rFonts w:ascii="Times New Roman" w:hAnsi="Times New Roman" w:cs="Times New Roman"/>
          <w:bCs/>
          <w:sz w:val="24"/>
          <w:szCs w:val="24"/>
        </w:rPr>
        <w:t>Русский язык, литература</w:t>
      </w: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».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На изучение учебной дисциплины «Развитие речи» выделено: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5 </w:t>
      </w:r>
      <w:proofErr w:type="gramStart"/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классе  -</w:t>
      </w:r>
      <w:proofErr w:type="gramEnd"/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2 часа в неделю (68 часов в год)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6 – 9 </w:t>
      </w:r>
      <w:proofErr w:type="gramStart"/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классах  -</w:t>
      </w:r>
      <w:proofErr w:type="gramEnd"/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1 час в неделю (34 часа в год)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157F7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9 классе второго года обучения – 1 час в неделю (33 часа за год)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Специальный предмет «Развитие речи» направлен на совершенствование у обучающихся с нарушениями слуха всех видов речевой деятельности, на развитие потребности и мотивации речевого общения, монологической и диалогической речи. Также данный учебный курс ориентирован на достижение обучающимися уровня коммуникативно-речевого развития, позволяющего понимать, воспроизводить и самостоятельно строить речевые высказывания, соответствующие по содержанию и лексико-грамматическому оформлению теме и цели общения при соблюдении языковых норм и правил речевого этикета.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Содержание учебной дисциплины «Развитие речи» определено таким образом, чтобы содействовать обогащению коммуникативной практики обучающихся, коррекции и развитию их речи, в том числе: расширению словаря, усложнению лексико-грамматической организации высказываний; закреплению умений логично строить сообщения, вносить уточнения, выражать согласие и несогласие, аргументировать собственную точку зрения, вводить доказательства, предлагать темы для обсуждения. Особое внимание на уроках развития речи уделяется развитию умений создавать устные и письменные высказывания на разные темы, активно участвовать в диалогах и полилогах. Помимо этого, предусмотрено овладение обучающимися способностью составлять деловые бумаги, необходимые в процессе жизнедеятельности.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Учебный предмет «Развитие речи» способствует не только качественной подготовке к итоговой аттестации по русскому языку (с учётом особенностей и </w:t>
      </w:r>
      <w:proofErr w:type="gramStart"/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возможностей</w:t>
      </w:r>
      <w:proofErr w:type="gramEnd"/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обучающихся с нарушениями слуха), но и успешному освоению содержания всех учебных дисциплин, предметные результаты которых включают способность обучающихся самостоятельно продуцировать связные и устные высказывания, участвовать в обсуждении темы (проблемы).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 одного учебного года к другому на уроках развития речи увеличивается объём работы над самостоятельной письменной речью. Повышаются требования к речевым поступкам и языковому поведению обучающихся. Это находит выражение в осмысленном продуцировании диалогических и монологических текстов в связи с анализом произведений искусства, художественной литературы, критической оценкой реальных жизненных ситуаций, что в совокупности содействует инкультурации обучающихся с нарушениями слуха, овладению ими социальными компетенциями.</w:t>
      </w:r>
    </w:p>
    <w:p w:rsidR="00157F79" w:rsidRP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Программа включает примерную тематическую и терминологическую лексику, которая должна войти в словарный запас обучающихся с нарушениями слуха за счёт </w:t>
      </w:r>
      <w:r w:rsidRPr="00157F7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целенаправленной отработки, прежде всего, за счёт включения в структуру словосочетаний, предложений, текстов, в т.ч. в связи с формулировкой выводов.</w:t>
      </w:r>
    </w:p>
    <w:p w:rsidR="00157F79" w:rsidRDefault="00157F79" w:rsidP="00157F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 оценке результатов обучения необходимо учитывать особенности речевого и общего развития, мыслительной деятельности обучающихся с нарушенным слухом. Допускается дифференцированная оценка. Продуктивной формой проверки знаний является письменная работа в виде изложения или сочинения, которая позволяют учителю лучше разобраться в качестве знаний обучающихся. Последующее исправление ошибок вместе с обучающимися – эффективное средство повышения качества знаний.</w:t>
      </w:r>
    </w:p>
    <w:p w:rsidR="005147FE" w:rsidRDefault="005147FE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CD6EE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Контроль знаний</w:t>
      </w:r>
    </w:p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1128"/>
      </w:tblGrid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CD6EE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1128"/>
      </w:tblGrid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1128"/>
      </w:tblGrid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1128"/>
      </w:tblGrid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6EEB" w:rsidRDefault="00CD6EEB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1128"/>
      </w:tblGrid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6EEB" w:rsidRPr="00CD6EEB" w:rsidTr="001F7134">
        <w:tc>
          <w:tcPr>
            <w:tcW w:w="988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D6EEB" w:rsidRPr="00CD6EEB" w:rsidRDefault="00CD6EEB" w:rsidP="00CD6EE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1128" w:type="dxa"/>
          </w:tcPr>
          <w:p w:rsidR="00CD6EEB" w:rsidRPr="00CD6EEB" w:rsidRDefault="00CD6EEB" w:rsidP="00CD6EEB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6EEB" w:rsidRDefault="005147FE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9 класс второго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512"/>
        <w:gridCol w:w="845"/>
      </w:tblGrid>
      <w:tr w:rsidR="005147FE" w:rsidRPr="005147FE" w:rsidTr="001F7134">
        <w:tc>
          <w:tcPr>
            <w:tcW w:w="988" w:type="dxa"/>
          </w:tcPr>
          <w:p w:rsidR="005147FE" w:rsidRPr="005147FE" w:rsidRDefault="005147FE" w:rsidP="005147F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2" w:type="dxa"/>
          </w:tcPr>
          <w:p w:rsidR="005147FE" w:rsidRPr="005147FE" w:rsidRDefault="005147FE" w:rsidP="005147F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845" w:type="dxa"/>
          </w:tcPr>
          <w:p w:rsidR="005147FE" w:rsidRPr="005147FE" w:rsidRDefault="005147FE" w:rsidP="005147F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147FE" w:rsidRPr="005147FE" w:rsidTr="001F7134">
        <w:tc>
          <w:tcPr>
            <w:tcW w:w="988" w:type="dxa"/>
          </w:tcPr>
          <w:p w:rsidR="005147FE" w:rsidRPr="005147FE" w:rsidRDefault="005147FE" w:rsidP="005147F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5147FE" w:rsidRPr="005147FE" w:rsidRDefault="005147FE" w:rsidP="005147F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845" w:type="dxa"/>
          </w:tcPr>
          <w:p w:rsidR="005147FE" w:rsidRPr="005147FE" w:rsidRDefault="005147FE" w:rsidP="005147F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47FE" w:rsidRPr="005147FE" w:rsidTr="001F7134">
        <w:tc>
          <w:tcPr>
            <w:tcW w:w="988" w:type="dxa"/>
          </w:tcPr>
          <w:p w:rsidR="005147FE" w:rsidRPr="005147FE" w:rsidRDefault="005147FE" w:rsidP="005147F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5147FE" w:rsidRPr="005147FE" w:rsidRDefault="005147FE" w:rsidP="005147F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 xml:space="preserve">Годовая контрольная </w:t>
            </w:r>
          </w:p>
        </w:tc>
        <w:tc>
          <w:tcPr>
            <w:tcW w:w="845" w:type="dxa"/>
          </w:tcPr>
          <w:p w:rsidR="005147FE" w:rsidRPr="005147FE" w:rsidRDefault="005147FE" w:rsidP="005147FE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147FE" w:rsidRPr="00CD6EEB" w:rsidRDefault="005147FE" w:rsidP="00CD6E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157F79" w:rsidRDefault="00157F79"/>
    <w:sectPr w:rsidR="0015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79"/>
    <w:rsid w:val="00157F79"/>
    <w:rsid w:val="005147FE"/>
    <w:rsid w:val="00682747"/>
    <w:rsid w:val="00CD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50FB"/>
  <w15:chartTrackingRefBased/>
  <w15:docId w15:val="{283DEC93-D49A-4123-85F3-C023D66E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2023-01-10T13:52:00Z</dcterms:created>
  <dcterms:modified xsi:type="dcterms:W3CDTF">2023-01-11T10:06:00Z</dcterms:modified>
</cp:coreProperties>
</file>