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4A4" w:rsidRDefault="009554A4" w:rsidP="009554A4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истории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9554A4" w:rsidRPr="00716A7C" w:rsidRDefault="009554A4" w:rsidP="009554A4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</w:p>
    <w:p w:rsidR="009554A4" w:rsidRPr="009554A4" w:rsidRDefault="009554A4" w:rsidP="009554A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Pr="009554A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История России. Всеобщая история</w:t>
      </w:r>
      <w:r w:rsidRPr="009554A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)</w:t>
      </w:r>
    </w:p>
    <w:p w:rsidR="009554A4" w:rsidRPr="009554A4" w:rsidRDefault="00E936F1" w:rsidP="009554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учетом ФГОС ООО, Федеральной рабочей программы по истории. </w:t>
      </w:r>
      <w:r w:rsidR="009554A4"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Учебная дисциплина «История» (История России. Всеобщая история) осваивается на уровне ООО по варианту 2.2.2 АООП в пролонгированные сроки: с 5 по 9 классы включительно.</w:t>
      </w:r>
    </w:p>
    <w:p w:rsidR="009554A4" w:rsidRPr="009554A4" w:rsidRDefault="009554A4" w:rsidP="009554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Данный курс опирается на межпредметные связи, в основе которых лежит обращение к таким учебным предметам, как «Обществознание», «Литература», «География» и другие.</w:t>
      </w:r>
    </w:p>
    <w:p w:rsidR="009554A4" w:rsidRPr="009554A4" w:rsidRDefault="009554A4" w:rsidP="009554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Содержание дисциплины «История» в 5 – 9 классах допускает его частичную редукцию, что обусловлено сложностью материала, языка его изложения для обучающихся </w:t>
      </w:r>
      <w:r w:rsidRPr="009554A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с нарушениями слуха</w:t>
      </w: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Допускается уменьшение объема теоретических сведений, исключение излишней детализации, включение отдельных тем или целых разделов в материалы для обзорного (ознакомительного) изучения. Т</w:t>
      </w:r>
      <w:bookmarkStart w:id="0" w:name="_GoBack"/>
      <w:bookmarkEnd w:id="0"/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емы, рекомендуемые для обзорного изучения, указаны в программе следующим образом: ***.</w:t>
      </w:r>
    </w:p>
    <w:p w:rsidR="009554A4" w:rsidRPr="009554A4" w:rsidRDefault="009554A4" w:rsidP="009554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Как собственно предметное содержание курса «</w:t>
      </w: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История</w:t>
      </w:r>
      <w:r w:rsidRPr="009554A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», так и применение специальных методов и технологий обучения, средств коррекционно-педагогического воздействия содействует формированию мыслительной и речевой деятельности, расширению кругозора обучающихся с нарушениями слуха, овладению ими социальными компетенциями, включая способность адекватно оценивать явления общественной жизни.</w:t>
      </w:r>
    </w:p>
    <w:p w:rsidR="009554A4" w:rsidRPr="009554A4" w:rsidRDefault="009554A4" w:rsidP="009554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Значительна роль курса «История» в коррекции вторичных нарушений, обеспечении компенсирующего пути развития обучающихся </w:t>
      </w:r>
      <w:r w:rsidRPr="009554A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с нарушениями слуха</w:t>
      </w: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Так, в связи с необходимостью освоения широкого спектра научных понятий и представлений, анализа исторических фактов, событий, процессов, лидеров обучающиеся поставлены перед необходимостью выдвигать гипотезы, рассуждать, пользоваться разнообразными источниками получения информации, устанавливать причинно-следственные связи, делать выводы, что стимулирует развитие речевой и мыслительной деятельности, содействует формированию исторического мышления.</w:t>
      </w:r>
    </w:p>
    <w:p w:rsidR="009554A4" w:rsidRPr="009554A4" w:rsidRDefault="009554A4" w:rsidP="009554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Значителен воспитательный потенциал учебной дисциплины «История». Предметное содержание курса содействует воспитанию социальной активности, любви к своей многонациональной Родине, патриотизма, уважения к иным традициям, культурным ценностям, вероисповеданию и др. Всё это предстаёт в качестве мощного социализирующего фактора обучающихся </w:t>
      </w:r>
      <w:r w:rsidRPr="009554A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с нарушениями слуха</w:t>
      </w: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На его основе складывается потребность следовать ценностным ориентирам общества; способность критически осмысливать личный опыт и опыт окружающих людей, руководствоваться в своих поступках нормами морали и нравственности, поддерживать партнёрские отношения; готовность нести ответственность за принимаемые решения и т.д.</w:t>
      </w:r>
    </w:p>
    <w:p w:rsidR="009554A4" w:rsidRPr="009554A4" w:rsidRDefault="009554A4" w:rsidP="009554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Одним из условий, обеспечивающих достижение предметных, метапредметных и личностных результатов учебной дисциплины, является включение обучающихся </w:t>
      </w:r>
      <w:r w:rsidRPr="009554A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с нарушениями слуха</w:t>
      </w: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доступные им области деятельности, в т.ч. общественно значимую. Это становится возможным благодаря реализации программ дополнительного образования, наполнению жизни коллектива интересным содержанием, например, в связи с осуществлением учебной деятельности на базе музея образовательной организации.</w:t>
      </w:r>
    </w:p>
    <w:p w:rsidR="009554A4" w:rsidRPr="009554A4" w:rsidRDefault="009554A4" w:rsidP="009554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Процесс исторического образования в 5–9 классах базируется на хронологическом принципе с акцентом на социальную реабилитацию и адаптацию обучающихся </w:t>
      </w:r>
      <w:r w:rsidRPr="009554A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с нарушениями слуха</w:t>
      </w:r>
      <w:r w:rsidRPr="009554A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овладение ими социальными компетенциями за счёт совокупной реализации обучающих, развивающих, коррекционных, воспитательных задач.</w:t>
      </w:r>
    </w:p>
    <w:p w:rsidR="00682747" w:rsidRDefault="00682747">
      <w:pPr>
        <w:rPr>
          <w:sz w:val="24"/>
          <w:szCs w:val="24"/>
        </w:rPr>
      </w:pPr>
    </w:p>
    <w:tbl>
      <w:tblPr>
        <w:tblStyle w:val="a3"/>
        <w:tblpPr w:leftFromText="180" w:rightFromText="180" w:horzAnchor="margin" w:tblpY="480"/>
        <w:tblW w:w="0" w:type="auto"/>
        <w:tblLook w:val="04A0" w:firstRow="1" w:lastRow="0" w:firstColumn="1" w:lastColumn="0" w:noHBand="0" w:noVBand="1"/>
      </w:tblPr>
      <w:tblGrid>
        <w:gridCol w:w="846"/>
        <w:gridCol w:w="6941"/>
        <w:gridCol w:w="1558"/>
      </w:tblGrid>
      <w:tr w:rsidR="003F2D1F" w:rsidRPr="00101D58" w:rsidTr="003F2D1F">
        <w:tc>
          <w:tcPr>
            <w:tcW w:w="846" w:type="dxa"/>
          </w:tcPr>
          <w:p w:rsidR="003F2D1F" w:rsidRPr="003B2654" w:rsidRDefault="008450A0" w:rsidP="003F2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6941" w:type="dxa"/>
          </w:tcPr>
          <w:p w:rsidR="003F2D1F" w:rsidRPr="003B2654" w:rsidRDefault="003F2D1F" w:rsidP="003F2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654">
              <w:rPr>
                <w:rFonts w:ascii="Times New Roman" w:hAnsi="Times New Roman" w:cs="Times New Roman"/>
                <w:b/>
                <w:sz w:val="24"/>
                <w:szCs w:val="24"/>
              </w:rPr>
              <w:t>Виды контроля</w:t>
            </w:r>
          </w:p>
        </w:tc>
        <w:tc>
          <w:tcPr>
            <w:tcW w:w="1558" w:type="dxa"/>
          </w:tcPr>
          <w:p w:rsidR="003F2D1F" w:rsidRPr="003B2654" w:rsidRDefault="003F2D1F" w:rsidP="003F2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65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3F2D1F" w:rsidRPr="00101D58" w:rsidTr="003F2D1F">
        <w:tc>
          <w:tcPr>
            <w:tcW w:w="846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1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F2D1F" w:rsidRPr="00101D58" w:rsidTr="003F2D1F">
        <w:tc>
          <w:tcPr>
            <w:tcW w:w="846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1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558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D1F" w:rsidRPr="00101D58" w:rsidTr="003F2D1F">
        <w:tc>
          <w:tcPr>
            <w:tcW w:w="846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1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558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D1F" w:rsidRPr="00101D58" w:rsidTr="003F2D1F">
        <w:tc>
          <w:tcPr>
            <w:tcW w:w="846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1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558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D1F" w:rsidRPr="00101D58" w:rsidTr="003F2D1F">
        <w:tc>
          <w:tcPr>
            <w:tcW w:w="846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1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58" w:type="dxa"/>
          </w:tcPr>
          <w:p w:rsidR="003F2D1F" w:rsidRPr="00101D58" w:rsidRDefault="003F2D1F" w:rsidP="003F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F2D1F" w:rsidRPr="003F2D1F" w:rsidRDefault="003F2D1F" w:rsidP="003F2D1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F2D1F">
        <w:rPr>
          <w:rFonts w:ascii="Times New Roman" w:hAnsi="Times New Roman" w:cs="Times New Roman"/>
          <w:b/>
          <w:sz w:val="28"/>
          <w:szCs w:val="24"/>
        </w:rPr>
        <w:t>Контроль знаний</w:t>
      </w:r>
    </w:p>
    <w:sectPr w:rsidR="003F2D1F" w:rsidRPr="003F2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A4"/>
    <w:rsid w:val="003F2D1F"/>
    <w:rsid w:val="00682747"/>
    <w:rsid w:val="008450A0"/>
    <w:rsid w:val="009554A4"/>
    <w:rsid w:val="00E9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EAD9"/>
  <w15:chartTrackingRefBased/>
  <w15:docId w15:val="{3912119F-05AF-490A-AE09-459642DA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4</cp:revision>
  <dcterms:created xsi:type="dcterms:W3CDTF">2023-01-10T13:33:00Z</dcterms:created>
  <dcterms:modified xsi:type="dcterms:W3CDTF">2023-10-02T07:41:00Z</dcterms:modified>
</cp:coreProperties>
</file>