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BC7" w:rsidRPr="00F96E25" w:rsidRDefault="00257BC7" w:rsidP="00257B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6E25">
        <w:rPr>
          <w:rFonts w:ascii="Times New Roman" w:hAnsi="Times New Roman" w:cs="Times New Roman"/>
          <w:b/>
          <w:sz w:val="24"/>
          <w:szCs w:val="24"/>
        </w:rPr>
        <w:t>АООП УО вариант 1.</w:t>
      </w:r>
    </w:p>
    <w:p w:rsidR="00640FB8" w:rsidRDefault="00640FB8"/>
    <w:p w:rsidR="00257BC7" w:rsidRDefault="00257BC7" w:rsidP="00257B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b/>
          <w:sz w:val="24"/>
          <w:szCs w:val="24"/>
        </w:rPr>
        <w:t xml:space="preserve">Рабочая программа по учебному предмету "Адаптивная физическая культура" (5-9 </w:t>
      </w:r>
      <w:r w:rsidRPr="00257BC7">
        <w:rPr>
          <w:rFonts w:ascii="Times New Roman" w:hAnsi="Times New Roman" w:cs="Times New Roman"/>
          <w:sz w:val="24"/>
          <w:szCs w:val="24"/>
        </w:rPr>
        <w:t>классы)</w:t>
      </w:r>
    </w:p>
    <w:p w:rsidR="00257BC7" w:rsidRDefault="00257BC7" w:rsidP="00257B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предметной области "Физическая культура" включает пояснительную записку, содержание обучения, планируемые результаты освоения программы.</w:t>
      </w:r>
    </w:p>
    <w:p w:rsidR="00257BC7" w:rsidRPr="00257BC7" w:rsidRDefault="00257BC7" w:rsidP="00257B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57BC7" w:rsidRPr="00257BC7" w:rsidRDefault="00257BC7" w:rsidP="00257B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1. Пояснительная записка.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Программа по физической культуре для обучающихся 5-9 классов является логическим продолжением соответствующей учебной программы дополнительного первого (I) и I-IV классов.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Основная цель изучения физической культуры заключается во всестороннем развитии личности обучающихся с умственной отсталостью (интеллектуальными нарушениями) в процессе приобщения их к физической культуре, повышении уровня их психофизического развития, расширении индивидуальных двигательных возможностей, комплексной коррекции нарушений развития, социальной адаптации.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Задачи, реализуемые в ходе уроков физической культуры: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воспитание интереса к физической культуре и спорту;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овладение основами доступных видов спорта (легкой атлетикой, гимнастикой, лыжной подготовкой) в соответствии с возрастными и психофизическими особенностями обучающихся;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 xml:space="preserve">коррекция недостатков познавательной сферы и психомоторного развития; развитие и совершенствование волевой сферы; формирование социально приемлемых форм поведения, предупреждение проявлений деструктивного поведения (крик, агрессия, </w:t>
      </w:r>
      <w:proofErr w:type="spellStart"/>
      <w:r w:rsidRPr="00257BC7">
        <w:rPr>
          <w:rFonts w:ascii="Times New Roman" w:hAnsi="Times New Roman" w:cs="Times New Roman"/>
          <w:sz w:val="24"/>
          <w:szCs w:val="24"/>
        </w:rPr>
        <w:t>самоагрессия</w:t>
      </w:r>
      <w:proofErr w:type="spellEnd"/>
      <w:r w:rsidRPr="00257BC7">
        <w:rPr>
          <w:rFonts w:ascii="Times New Roman" w:hAnsi="Times New Roman" w:cs="Times New Roman"/>
          <w:sz w:val="24"/>
          <w:szCs w:val="24"/>
        </w:rPr>
        <w:t>, стереотипии) в процессе уроков и во внеучебной деятельности;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воспитание нравственных качеств и свойств личности; содействие военно-патриотической подготовке.</w:t>
      </w:r>
    </w:p>
    <w:p w:rsidR="00257BC7" w:rsidRPr="00257BC7" w:rsidRDefault="00257BC7" w:rsidP="00257B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2. Содержание учебного предмета.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 xml:space="preserve">Содержание программы отражено в следующих разделах: "Гимнастика", "Легкая атлетика", "Подвижные игры", "Спортивные игры". В каждом из разделов выделено два взаимосвязанных подраздела: "Теоретические сведения" и "Практический материал". Кроме этого, с учетом возраста и </w:t>
      </w:r>
      <w:proofErr w:type="gramStart"/>
      <w:r w:rsidRPr="00257BC7">
        <w:rPr>
          <w:rFonts w:ascii="Times New Roman" w:hAnsi="Times New Roman" w:cs="Times New Roman"/>
          <w:sz w:val="24"/>
          <w:szCs w:val="24"/>
        </w:rPr>
        <w:t>психофизических возможностей</w:t>
      </w:r>
      <w:proofErr w:type="gramEnd"/>
      <w:r w:rsidRPr="00257BC7">
        <w:rPr>
          <w:rFonts w:ascii="Times New Roman" w:hAnsi="Times New Roman" w:cs="Times New Roman"/>
          <w:sz w:val="24"/>
          <w:szCs w:val="24"/>
        </w:rPr>
        <w:t xml:space="preserve"> обучающихся им также предлагаются для усвоения некоторые теоретические сведения из области физической культуры, которые имеют самостоятельное значение.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В разделе "Гимнастика" (подраздел "Практический материал") кроме построений и перестроений представлены два основных вида физических упражнений: с предметами и без предметов, содержание которых по сравнению с младшими классами в основном остается без изменений, но при этом возрастает их сложность и увеличивается дозировка. К упражнениям с предметами добавляется опорный прыжок, упражнения со скакалками, гантелями и штангой, на преодоление сопротивления, упражнения для корпуса и ног; элементы акробатики.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 xml:space="preserve">В раздел "Легкая атлетика" включены традиционные виды: ходьба, бег, прыжки, метание, которые способствуют развитию </w:t>
      </w:r>
      <w:proofErr w:type="gramStart"/>
      <w:r w:rsidRPr="00257BC7">
        <w:rPr>
          <w:rFonts w:ascii="Times New Roman" w:hAnsi="Times New Roman" w:cs="Times New Roman"/>
          <w:sz w:val="24"/>
          <w:szCs w:val="24"/>
        </w:rPr>
        <w:t>физических качеств</w:t>
      </w:r>
      <w:proofErr w:type="gramEnd"/>
      <w:r w:rsidRPr="00257BC7">
        <w:rPr>
          <w:rFonts w:ascii="Times New Roman" w:hAnsi="Times New Roman" w:cs="Times New Roman"/>
          <w:sz w:val="24"/>
          <w:szCs w:val="24"/>
        </w:rPr>
        <w:t xml:space="preserve"> обучающихся (силы, ловкости, быстроты).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 xml:space="preserve">Особое место в системе уроков по физической культуре занимают разделы "Подвижные игры" и "Спортивные игры", которые не только способствуют укреплению здоровья обучающихся и развитию у них необходимых физических качеств, но и формируют навыки </w:t>
      </w:r>
      <w:r w:rsidRPr="00257BC7">
        <w:rPr>
          <w:rFonts w:ascii="Times New Roman" w:hAnsi="Times New Roman" w:cs="Times New Roman"/>
          <w:sz w:val="24"/>
          <w:szCs w:val="24"/>
        </w:rPr>
        <w:lastRenderedPageBreak/>
        <w:t>коллективного взаимодействия. Начиная с 5-ro класса, обучающиеся знакомятся с доступными видами спортивных игр: волейболом, баскетболом, настольным теннисом, хоккеем на полу (последнее может использоваться как дополнительный материал).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2.1. Теоретические сведения.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Личная гигиена, солнечные и воздушные ванны. Значение физических упражнений в жизни человека.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 xml:space="preserve">Подвижные игры. Роль физкультуры в подготовке к труду. Значение физической культуры в жизни человека. </w:t>
      </w:r>
      <w:proofErr w:type="spellStart"/>
      <w:r w:rsidRPr="00257BC7">
        <w:rPr>
          <w:rFonts w:ascii="Times New Roman" w:hAnsi="Times New Roman" w:cs="Times New Roman"/>
          <w:sz w:val="24"/>
          <w:szCs w:val="24"/>
        </w:rPr>
        <w:t>Самостраховка</w:t>
      </w:r>
      <w:proofErr w:type="spellEnd"/>
      <w:r w:rsidRPr="00257BC7">
        <w:rPr>
          <w:rFonts w:ascii="Times New Roman" w:hAnsi="Times New Roman" w:cs="Times New Roman"/>
          <w:sz w:val="24"/>
          <w:szCs w:val="24"/>
        </w:rPr>
        <w:t xml:space="preserve"> и самоконтроль при выполнении физических упражнений. Помощь при травмах. Способы самостоятельного измерения частоты сердечных сокращений.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Физическая культура и спорт в России. Специальные олимпийские игры.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Здоровый образ жизни и занятия спортом после окончания образовательной организации.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2.2. Гимнастика. Теоретические сведения. Элементарные сведения о передвижениях по ориентирам. Правила поведения на занятиях по гимнастике. Значение утренней гимнастики.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Практический материал: построения и перестроения.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Упражнения без предметов (корригирующие и общеразвивающие упражнения): упражнения на дыхание, для развития мышц кистей рук и пальцев; мышц шеи, расслабления мышц, укрепления голеностопных суставов и стоп, укрепления мышц туловища, рук и ног, для формирования и укрепления правильной осанки.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 xml:space="preserve">Упражнения с предметами: с гимнастическими палками; большими обручами; малыми мячами, большим мячом, набивными мячами; со скакалками; гантелями и штангой; лазанье и </w:t>
      </w:r>
      <w:proofErr w:type="spellStart"/>
      <w:r w:rsidRPr="00257BC7">
        <w:rPr>
          <w:rFonts w:ascii="Times New Roman" w:hAnsi="Times New Roman" w:cs="Times New Roman"/>
          <w:sz w:val="24"/>
          <w:szCs w:val="24"/>
        </w:rPr>
        <w:t>перелезание</w:t>
      </w:r>
      <w:proofErr w:type="spellEnd"/>
      <w:r w:rsidRPr="00257BC7">
        <w:rPr>
          <w:rFonts w:ascii="Times New Roman" w:hAnsi="Times New Roman" w:cs="Times New Roman"/>
          <w:sz w:val="24"/>
          <w:szCs w:val="24"/>
        </w:rPr>
        <w:t>, упражнения на равновесие; опорный прыжок; упражнения для развития пространственно-временной дифференцировки и точности движений; упражнения на преодоление сопротивления; переноска грузов и передача предметов.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2.3. Легкая атлетика. Теоретические сведения. Подготовка суставов и мышечно-сухожильного аппарата к предстоящей деятельности. Техника безопасности при прыжках в длину. Фазы прыжка в высоту с разбега. Подготовка суставов и мышечно-сухожильного аппарата к предстоящей деятельности. Техника безопасности при выполнении прыжков в высоту.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Правила судейства по бегу, прыжкам, метанию; правила передачи эстафетной палочки в легкоатлетических эстафетах.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Практический материал: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а) ходьба: ходьба в разном темпе, с изменением направления; ускорением и замедлением, преодолением препятствий;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б) бег: медленный бег с равномерной скоростью, бег с варьированием скорости, скоростной бег; эстафетный бег, бег с преодолением препятствий, бег на короткие, средние и длинные дистанции, кроссовый бег по слабопересеченной местности;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в) прыжки: отработка выпрыгивания и спрыгивания с препятствий; прыжки в длину (способами "оттолкнув ноги", "перешагивание"); прыжки в высоту способом "перекат";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г) метание: метание малого мяча на дальность, метание мяча в вертикальную цель, метание в движущую цель.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2.4. Подвижные игры.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Практический материал.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Коррекционные игры.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Игры с элементами общеразвивающих упражнений (игры с: бегом, прыжками; лазанием, метанием и ловлей мяча, построениями и перестроениями, бросанием, ловлей, метанием).</w:t>
      </w:r>
    </w:p>
    <w:p w:rsidR="00257BC7" w:rsidRPr="00257BC7" w:rsidRDefault="00E30753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bookmarkStart w:id="0" w:name="_GoBack"/>
      <w:bookmarkEnd w:id="0"/>
      <w:r w:rsidR="00257BC7" w:rsidRPr="00257BC7">
        <w:rPr>
          <w:rFonts w:ascii="Times New Roman" w:hAnsi="Times New Roman" w:cs="Times New Roman"/>
          <w:sz w:val="24"/>
          <w:szCs w:val="24"/>
        </w:rPr>
        <w:t>. Спортивные игры.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lastRenderedPageBreak/>
        <w:t>Баскетбол. Теоретические сведения. Правила игры в баскетбол, правила поведения обучающихся при выполнении упражнений с мячом.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Влияние занятий баскетболом на организм обучающихся.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Практический материал.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Стойка баскетболиста. Передвижение в стойке вправо, влево, вперед, назад. Остановка по свистку. Передача мяча от груди с места и в движении шагом. Ловля мяча двумя руками на месте на уровне груди. Ведение мяча на месте и в движении. Бросок мяча двумя руками в кольцо снизу и от груди с места. Прямая подача.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Подвижные игры на основе баскетбола. Эстафеты с ведением мяча.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Волейбол. Теоретические сведения. Общие сведения об игре в волейбол, простейшие правила игры, расстановка и перемещение игроков на площадке. Права и обязанности игроков, предупреждение травматизма при игре в волейбол.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Практический материал.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 xml:space="preserve">Прием и передача мяча снизу и сверху. Отбивание мяча снизу двумя руками через сетку на месте и в движении. Верхняя прямая передача в прыжке. Верхняя прямая подача. Прыжки вверх с места и шага, прыжки у сетки. </w:t>
      </w:r>
      <w:proofErr w:type="spellStart"/>
      <w:r w:rsidRPr="00257BC7">
        <w:rPr>
          <w:rFonts w:ascii="Times New Roman" w:hAnsi="Times New Roman" w:cs="Times New Roman"/>
          <w:sz w:val="24"/>
          <w:szCs w:val="24"/>
        </w:rPr>
        <w:t>Многоскоки</w:t>
      </w:r>
      <w:proofErr w:type="spellEnd"/>
      <w:r w:rsidRPr="00257BC7">
        <w:rPr>
          <w:rFonts w:ascii="Times New Roman" w:hAnsi="Times New Roman" w:cs="Times New Roman"/>
          <w:sz w:val="24"/>
          <w:szCs w:val="24"/>
        </w:rPr>
        <w:t>. Верхняя прямая передача мяча после перемещения вперед, вправо, влево.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Учебные игры на основе волейбола. Игры (эстафеты) с мячами.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Настольный теннис.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Теоретические сведения. Парные игры. Правила соревнований. Тактика парных игр.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Практический материал. Подача мяча слева и справа, удары слева, справа, прямые с вращением мяча. Одиночные игры.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Хоккей на полу.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Теоретические сведения. Правила безопасной игры в хоккей на полу.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Практический материал. Передвижение по площадке в стойке хоккеиста влево, вправо, назад, вперед. Способы владения клюшкой, ведение шайбы. Учебные игры с учетом ранее изученных правил.</w:t>
      </w:r>
    </w:p>
    <w:p w:rsidR="00257BC7" w:rsidRPr="00257BC7" w:rsidRDefault="00257BC7" w:rsidP="00257BC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3. Планируемые предметные результаты освоения учебного предмета "Адаптивная физическая культура".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Минимальный уровень: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знания о физической культуре как системе разнообразных форм занятий физическими упражнениями по укреплению здоровья;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демонстрация правильной осанки, видов стилизованной ходьбы под музыку, комплексов корригирующих упражнений на контроль ощущений (в постановке головы, плеч, позвоночного столба), осанки в движении, положений тела и его частей (в положении стоя), комплексов упражнений для укрепления мышечного корсета;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понимание влияния физических упражнений на физическое развитие и развитие физических качеств человека;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планирование занятий физическими упражнениями в режиме дня (под руководством педагогического работника);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выбор (под руководством педагогического работника) спортивной одежды и обуви в зависимости от погодных условий и времени года;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знания об основных физических качествах человека: сила, быстрота, выносливость, гибкость, координация;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демонстрация жизненно важных способов передвижения человека (ходьба, бег, прыжки, лазанье, ходьба на лыжах, плавание);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определение индивидуальных показателей физического развития (длина и масса тела) (под руководством педагогического работника);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lastRenderedPageBreak/>
        <w:t>выполнение технических действий из базовых видов спорта, применение их в игровой и учебной деятельности;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выполнение акробатических и гимнастических комбинаций из числа усвоенных (под руководством педагогического работника);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участие со сверстниками в подвижных и спортивных играх;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взаимодействие со сверстниками по правилам проведения подвижных игр и соревнований;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представления об особенностях физической культуры разных народов, связи физической культуры с природными, географическими особенностями, традициями и обычаями народа;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оказание посильной помощи сверстникам при выполнении учебных заданий;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применение спортивного инвентаря, тренажерных устройств на уроке физической культуры.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Достаточный уровень: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представление о состоянии и организации физической культуры и спорта в России, в том числе об Олимпийском, Паралимпийском движениях, Специальных олимпийских играх;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выполнение общеразвивающих и корригирующих упражнений без предметов: упражнения на осанку, на контроль осанки в движении, положений тела и его частей стоя, сидя, лёжа, комплексы упражнений для укрепления мышечного корсета;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выполнение строевых действий в шеренге и колонне;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планирование занятий физическими упражнениями в режиме дня, организация отдыха и досуга с использованием средств физической культуры;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знание и измерение индивидуальных показателей физического развития (длина и масса тела),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подача строевых команд, ведение подсчёта при выполнении общеразвивающих упражнений (под руководством педагогического работника);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выполнение акробатических и гимнастических комбинаций на доступном техническом уровне;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участие в подвижных играх со сверстниками, осуществление их объективного судейства, взаимодействие со сверстниками по правилам проведения подвижных игр и соревнований;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знание особенностей физической культуры разных народов, связи физической культуры с природными, географическими особенностями, традициями и обычаями народа;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доброжелательное и уважительное объяснение ошибок при выполнении заданий и предложение способов их устранения;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объяснение правил, техники выполнения двигательных действий, анализ и нахождение ошибок (с помощью педагогического работника), ведение подсчета при выполнении общеразвивающих упражнений;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использование разметки спортивной площадки при выполнении физических упражнений;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пользование спортивным инвентарем и тренажерным оборудованием;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правильная ориентировка в пространстве спортивного зала и на стадионе;</w:t>
      </w:r>
    </w:p>
    <w:p w:rsidR="00257BC7" w:rsidRPr="00257BC7" w:rsidRDefault="00257BC7" w:rsidP="00257B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7BC7">
        <w:rPr>
          <w:rFonts w:ascii="Times New Roman" w:hAnsi="Times New Roman" w:cs="Times New Roman"/>
          <w:sz w:val="24"/>
          <w:szCs w:val="24"/>
        </w:rPr>
        <w:t>правильное размещение спортивных снарядов при организации и проведении подвижных и спортивных игр.</w:t>
      </w:r>
    </w:p>
    <w:p w:rsidR="00257BC7" w:rsidRDefault="00257BC7"/>
    <w:sectPr w:rsidR="00257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BC7"/>
    <w:rsid w:val="00257BC7"/>
    <w:rsid w:val="00640FB8"/>
    <w:rsid w:val="00E3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3BFDD"/>
  <w15:chartTrackingRefBased/>
  <w15:docId w15:val="{E760097D-9FF2-40ED-A00C-054388566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B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1683</Words>
  <Characters>9595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2024-09-26T07:43:00Z</dcterms:created>
  <dcterms:modified xsi:type="dcterms:W3CDTF">2024-09-26T07:45:00Z</dcterms:modified>
</cp:coreProperties>
</file>